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Interactive Paint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ID &lt;292&gt;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</w:t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Daniel Mederos</w:t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</w:t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Jim Louro</w:t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</w:t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Interactive Paint</w:t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Francisco Ortega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Name: Sample GUI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As a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User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I would like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to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create a simple sample QT GUI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so that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I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 can run it cross platform on a computer or tablet for now.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before="80" w:line="240" w:lineRule="auto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/>
        <w:spacing w:after="0" w:before="80" w:line="240" w:lineRule="auto"/>
        <w:ind w:left="720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That Sample GUI should be able to run on a tablet and computer (Devices we currently own)</w:t>
      </w:r>
    </w:p>
    <w:p w:rsidR="00000000" w:rsidDel="00000000" w:rsidP="00000000" w:rsidRDefault="00000000" w:rsidRPr="00000000">
      <w:pPr>
        <w:pBdr/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1zaz4192qd38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80" w:line="240" w:lineRule="auto"/>
        <w:ind w:left="885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80" w:line="240" w:lineRule="auto"/>
        <w:ind w:left="885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User of Interactive Paint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80" w:line="240" w:lineRule="auto"/>
        <w:ind w:left="885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80" w:line="240" w:lineRule="auto"/>
        <w:ind w:left="885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 &lt;Flow of events&gt;: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896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375"/>
        <w:gridCol w:w="3630"/>
        <w:gridCol w:w="1955"/>
        <w:tblGridChange w:id="0">
          <w:tblGrid>
            <w:gridCol w:w="3375"/>
            <w:gridCol w:w="3630"/>
            <w:gridCol w:w="1955"/>
          </w:tblGrid>
        </w:tblGridChange>
      </w:tblGrid>
      <w:t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before="200" w:line="276" w:lineRule="auto"/>
              <w:ind w:left="100" w:firstLine="0"/>
              <w:contextualSpacing w:val="0"/>
              <w:jc w:val="center"/>
              <w:rPr>
                <w:b w:val="1"/>
                <w:sz w:val="32"/>
                <w:szCs w:val="32"/>
                <w:shd w:fill="a4c2f4" w:val="clear"/>
              </w:rPr>
            </w:pPr>
            <w:r w:rsidDel="00000000" w:rsidR="00000000" w:rsidRPr="00000000">
              <w:rPr>
                <w:sz w:val="28"/>
                <w:szCs w:val="28"/>
                <w:shd w:fill="a4c2f4" w:val="clear"/>
                <w:rtl w:val="0"/>
              </w:rPr>
              <w:t xml:space="preserve">#</w:t>
            </w:r>
            <w:r w:rsidDel="00000000" w:rsidR="00000000" w:rsidRPr="00000000">
              <w:rPr>
                <w:b w:val="1"/>
                <w:sz w:val="28"/>
                <w:szCs w:val="28"/>
                <w:shd w:fill="a4c2f4" w:val="clear"/>
                <w:rtl w:val="0"/>
              </w:rPr>
              <w:t xml:space="preserve">344 </w:t>
            </w:r>
            <w:r w:rsidDel="00000000" w:rsidR="00000000" w:rsidRPr="00000000">
              <w:rPr>
                <w:b w:val="1"/>
                <w:sz w:val="32"/>
                <w:szCs w:val="32"/>
                <w:shd w:fill="a4c2f4" w:val="clear"/>
                <w:rtl w:val="0"/>
              </w:rPr>
              <w:t xml:space="preserve">InSessionCounselorSelection</w:t>
            </w:r>
          </w:p>
        </w:tc>
      </w:tr>
      <w:tr>
        <w:tc>
          <w:tcPr>
            <w:gridSpan w:val="2"/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76" w:lineRule="auto"/>
              <w:ind w:left="100" w:firstLine="0"/>
              <w:contextualSpacing w:val="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When the user is in the counseling view, he/she may choose to change the look and feel of the character on screen to suit any of their preferences. For this to happen a menu must be displayed to the user in a stylish and dynamic way that doesn't disrupt the current counseling session.</w:t>
            </w:r>
          </w:p>
          <w:p w:rsidR="00000000" w:rsidDel="00000000" w:rsidP="00000000" w:rsidRDefault="00000000" w:rsidRPr="00000000">
            <w:pPr>
              <w:pBdr/>
              <w:spacing w:after="0" w:line="276" w:lineRule="auto"/>
              <w:ind w:left="100" w:firstLine="0"/>
              <w:contextualSpacing w:val="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 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ind w:left="100" w:firstLine="0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c>
          <w:tcPr>
            <w:gridSpan w:val="2"/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76" w:lineRule="auto"/>
              <w:ind w:left="100" w:firstLine="0"/>
              <w:contextualSpacing w:val="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User of eEVA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ind w:left="100" w:firstLine="0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c>
          <w:tcPr>
            <w:gridSpan w:val="2"/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76" w:lineRule="auto"/>
              <w:ind w:left="100" w:firstLine="0"/>
              <w:contextualSpacing w:val="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The user is logged in and on a counseling session with the initially selected scene and character.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ind w:left="100" w:firstLine="0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4c2f4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76" w:lineRule="auto"/>
              <w:ind w:left="10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shd w:fill="a4c2f4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shd w:fill="a4c2f4" w:val="clear"/>
                <w:rtl w:val="0"/>
              </w:rPr>
              <w:t xml:space="preserve">User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shd w:fill="a4c2f4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76" w:lineRule="auto"/>
              <w:ind w:left="100" w:firstLine="0"/>
              <w:contextualSpacing w:val="0"/>
              <w:jc w:val="center"/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shd w:fill="a4c2f4" w:val="clear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32"/>
                <w:szCs w:val="32"/>
                <w:shd w:fill="a4c2f4" w:val="clear"/>
                <w:rtl w:val="0"/>
              </w:rPr>
              <w:t xml:space="preserve">System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ind w:left="100" w:firstLine="0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76" w:lineRule="auto"/>
              <w:ind w:left="100" w:firstLine="0"/>
              <w:contextualSpacing w:val="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User clicks "My Counselor" link on the navigation bar.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shd w:fill="ffffff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76" w:lineRule="auto"/>
              <w:ind w:left="100" w:firstLine="0"/>
              <w:contextualSpacing w:val="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The Counseling Controller changes the css properties of the hidden menu and current view, which slides everything 50% to the left.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ind w:left="100" w:firstLine="0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  <w:t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ffffff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76" w:lineRule="auto"/>
              <w:ind w:left="100" w:firstLine="0"/>
              <w:contextualSpacing w:val="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User selects any of the available counselors that appear on the menu.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shd w:fill="ffffff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76" w:lineRule="auto"/>
              <w:ind w:left="100" w:firstLine="0"/>
              <w:contextualSpacing w:val="0"/>
              <w:rPr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sz w:val="24"/>
                <w:szCs w:val="24"/>
                <w:highlight w:val="white"/>
                <w:rtl w:val="0"/>
              </w:rPr>
              <w:t xml:space="preserve">A get request is performed loading the route corresponding to the actual selection.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pBdr/>
              <w:spacing w:after="0" w:line="240" w:lineRule="auto"/>
              <w:ind w:left="100" w:firstLine="0"/>
              <w:contextualSpacing w:val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&lt;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you can use draw.io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80" w:line="240" w:lineRule="auto"/>
        <w:ind w:left="885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80" w:line="240" w:lineRule="auto"/>
        <w:ind w:left="885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Description/Summary of Test: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80" w:line="240" w:lineRule="auto"/>
        <w:ind w:left="885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80" w:line="240" w:lineRule="auto"/>
        <w:ind w:left="885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80" w:line="240" w:lineRule="auto"/>
        <w:ind w:left="885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>
      <w:pPr>
        <w:numPr>
          <w:ilvl w:val="0"/>
          <w:numId w:val="1"/>
        </w:numPr>
        <w:pBdr/>
        <w:spacing w:after="0" w:before="80" w:line="240" w:lineRule="auto"/>
        <w:ind w:left="885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&lt;like one or two screenshots of the feature. For the hardware project, a photo of device is required&gt;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spacing w:after="0" w:line="240" w:lineRule="auto"/>
        <w:contextualSpacing w:val="0"/>
        <w:rPr/>
      </w:pPr>
      <w:bookmarkStart w:colFirst="0" w:colLast="0" w:name="_30j0zll" w:id="1"/>
      <w:bookmarkEnd w:id="1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cs="Arial" w:eastAsia="Arial" w:hAnsi="Arial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252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396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540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68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828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972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116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2600"/>
      </w:pPr>
      <w:rPr>
        <w:rFonts w:ascii="Arial" w:cs="Arial" w:eastAsia="Arial" w:hAnsi="Arial"/>
        <w:sz w:val="20"/>
        <w:szCs w:val="20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00" w:before="100" w:line="240" w:lineRule="auto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100" w:before="100" w:line="240" w:lineRule="auto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280" w:line="259" w:lineRule="auto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40" w:before="240" w:line="259" w:lineRule="auto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40" w:before="220" w:line="259" w:lineRule="auto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40" w:before="200" w:line="259" w:lineRule="auto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120" w:before="480" w:line="259" w:lineRule="auto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80" w:before="360" w:line="259" w:lineRule="auto"/>
    </w:pPr>
    <w:rPr>
      <w:rFonts w:ascii="Georgia" w:cs="Georgia" w:eastAsia="Georgia" w:hAnsi="Georgia"/>
      <w:b w:val="0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